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03685A" w:rsidRPr="001121D7" w14:paraId="6DD9ADDD" w14:textId="77777777" w:rsidTr="0050425A">
        <w:tc>
          <w:tcPr>
            <w:tcW w:w="3268" w:type="dxa"/>
          </w:tcPr>
          <w:p w14:paraId="4DDE8D25" w14:textId="77777777" w:rsidR="0003685A" w:rsidRPr="001121D7" w:rsidRDefault="0003685A" w:rsidP="0050425A">
            <w:pPr>
              <w:spacing w:before="0"/>
              <w:jc w:val="left"/>
              <w:rPr>
                <w:rFonts w:cstheme="minorHAnsi"/>
                <w:sz w:val="18"/>
                <w:szCs w:val="18"/>
                <w:lang w:val="et-EE"/>
              </w:rPr>
            </w:pPr>
            <w:r>
              <w:br w:type="page"/>
            </w:r>
            <w:r w:rsidRPr="001121D7">
              <w:rPr>
                <w:b/>
                <w:bCs/>
              </w:rPr>
              <w:br w:type="page"/>
            </w:r>
            <w:r w:rsidRPr="001121D7">
              <w:rPr>
                <w:rFonts w:cstheme="minorHAnsi"/>
                <w:sz w:val="18"/>
                <w:szCs w:val="18"/>
                <w:lang w:val="et-EE"/>
              </w:rPr>
              <w:t>Lisa 6</w:t>
            </w:r>
          </w:p>
        </w:tc>
      </w:tr>
      <w:tr w:rsidR="0003685A" w:rsidRPr="001121D7" w14:paraId="587B04D0" w14:textId="77777777" w:rsidTr="0050425A">
        <w:tc>
          <w:tcPr>
            <w:tcW w:w="3268" w:type="dxa"/>
          </w:tcPr>
          <w:p w14:paraId="52EFE6ED" w14:textId="77777777" w:rsidR="0003685A" w:rsidRPr="001121D7" w:rsidRDefault="0003685A" w:rsidP="0050425A">
            <w:pPr>
              <w:spacing w:before="0"/>
              <w:jc w:val="left"/>
              <w:rPr>
                <w:rFonts w:cstheme="minorHAnsi"/>
                <w:sz w:val="18"/>
                <w:szCs w:val="18"/>
                <w:lang w:val="et-EE"/>
              </w:rPr>
            </w:pPr>
            <w:r w:rsidRPr="001121D7">
              <w:rPr>
                <w:rFonts w:cstheme="minorHAnsi"/>
                <w:sz w:val="18"/>
                <w:szCs w:val="18"/>
                <w:lang w:val="et-EE"/>
              </w:rPr>
              <w:t>RMK ja</w:t>
            </w:r>
          </w:p>
        </w:tc>
      </w:tr>
      <w:tr w:rsidR="0003685A" w:rsidRPr="00B54F11" w14:paraId="49E95003" w14:textId="77777777" w:rsidTr="0050425A">
        <w:tc>
          <w:tcPr>
            <w:tcW w:w="3268" w:type="dxa"/>
          </w:tcPr>
          <w:p w14:paraId="02747CED" w14:textId="77777777" w:rsidR="0003685A" w:rsidRPr="001121D7" w:rsidRDefault="0003685A" w:rsidP="0050425A">
            <w:pPr>
              <w:spacing w:before="0"/>
              <w:jc w:val="left"/>
              <w:rPr>
                <w:rFonts w:cstheme="minorHAnsi"/>
                <w:sz w:val="18"/>
                <w:szCs w:val="18"/>
                <w:lang w:val="et-EE"/>
              </w:rPr>
            </w:pPr>
            <w:r>
              <w:rPr>
                <w:rFonts w:cstheme="minorHAnsi"/>
                <w:sz w:val="18"/>
                <w:szCs w:val="18"/>
                <w:lang w:val="et-EE"/>
              </w:rPr>
              <w:t>VKG Fiber OÜ</w:t>
            </w:r>
          </w:p>
        </w:tc>
      </w:tr>
      <w:tr w:rsidR="0003685A" w:rsidRPr="001121D7" w14:paraId="6033E325" w14:textId="77777777" w:rsidTr="0050425A">
        <w:tc>
          <w:tcPr>
            <w:tcW w:w="3268" w:type="dxa"/>
          </w:tcPr>
          <w:p w14:paraId="16AF5A9C" w14:textId="77777777" w:rsidR="0003685A" w:rsidRPr="001121D7" w:rsidRDefault="0003685A" w:rsidP="0050425A">
            <w:pPr>
              <w:spacing w:before="0"/>
              <w:jc w:val="left"/>
              <w:rPr>
                <w:rFonts w:cstheme="minorHAnsi"/>
                <w:sz w:val="18"/>
                <w:szCs w:val="18"/>
                <w:lang w:val="et-EE"/>
              </w:rPr>
            </w:pPr>
            <w:r w:rsidRPr="001121D7">
              <w:rPr>
                <w:rFonts w:cstheme="minorHAnsi"/>
                <w:sz w:val="18"/>
                <w:szCs w:val="18"/>
                <w:lang w:val="et-EE"/>
              </w:rPr>
              <w:t>vahelise metsamaterjali müügilepingu</w:t>
            </w:r>
          </w:p>
        </w:tc>
      </w:tr>
      <w:tr w:rsidR="0003685A" w:rsidRPr="001121D7" w14:paraId="60914265" w14:textId="77777777" w:rsidTr="0050425A">
        <w:tc>
          <w:tcPr>
            <w:tcW w:w="3268" w:type="dxa"/>
          </w:tcPr>
          <w:p w14:paraId="419DDF6D" w14:textId="1EB6A764" w:rsidR="0003685A" w:rsidRPr="001121D7" w:rsidRDefault="0003685A" w:rsidP="0050425A">
            <w:pPr>
              <w:spacing w:before="0"/>
              <w:jc w:val="left"/>
              <w:rPr>
                <w:rFonts w:cstheme="minorHAnsi"/>
                <w:sz w:val="18"/>
                <w:szCs w:val="18"/>
                <w:lang w:val="et-EE"/>
              </w:rPr>
            </w:pPr>
            <w:r w:rsidRPr="001121D7">
              <w:rPr>
                <w:rFonts w:cstheme="minorHAnsi"/>
                <w:sz w:val="18"/>
                <w:szCs w:val="18"/>
                <w:lang w:val="et-EE"/>
              </w:rPr>
              <w:t>nr 3-3.6.1/</w:t>
            </w:r>
            <w:r w:rsidR="00CD428C">
              <w:rPr>
                <w:rFonts w:cstheme="minorHAnsi"/>
                <w:sz w:val="18"/>
                <w:szCs w:val="18"/>
                <w:lang w:val="et-EE"/>
              </w:rPr>
              <w:t>2025/18</w:t>
            </w:r>
            <w:r w:rsidR="001A1F83">
              <w:rPr>
                <w:rFonts w:cstheme="minorHAnsi"/>
                <w:sz w:val="18"/>
                <w:szCs w:val="18"/>
                <w:lang w:val="et-EE"/>
              </w:rPr>
              <w:t>1</w:t>
            </w:r>
            <w:r w:rsidRPr="001121D7">
              <w:rPr>
                <w:rFonts w:cstheme="minorHAnsi"/>
                <w:sz w:val="18"/>
                <w:szCs w:val="18"/>
                <w:lang w:val="et-EE"/>
              </w:rPr>
              <w:t xml:space="preserve"> juurde</w:t>
            </w:r>
          </w:p>
        </w:tc>
      </w:tr>
    </w:tbl>
    <w:p w14:paraId="3FAD08D0" w14:textId="77777777" w:rsidR="0003685A" w:rsidRPr="001121D7" w:rsidRDefault="0003685A" w:rsidP="0003685A">
      <w:pPr>
        <w:jc w:val="right"/>
        <w:rPr>
          <w:lang w:val="et-EE"/>
        </w:rPr>
      </w:pPr>
    </w:p>
    <w:p w14:paraId="6C37F185" w14:textId="77777777" w:rsidR="0003685A" w:rsidRPr="001121D7" w:rsidRDefault="0003685A" w:rsidP="0003685A">
      <w:pPr>
        <w:jc w:val="center"/>
        <w:rPr>
          <w:b/>
          <w:bCs/>
          <w:lang w:val="et-EE"/>
        </w:rPr>
      </w:pPr>
      <w:r w:rsidRPr="001121D7">
        <w:rPr>
          <w:b/>
          <w:bCs/>
          <w:lang w:val="et-EE"/>
        </w:rPr>
        <w:t>KVALITEEDINÕUDED</w:t>
      </w:r>
    </w:p>
    <w:p w14:paraId="393972FA" w14:textId="77777777" w:rsidR="0003685A" w:rsidRPr="001121D7" w:rsidRDefault="0003685A" w:rsidP="0003685A">
      <w:pPr>
        <w:jc w:val="right"/>
        <w:rPr>
          <w:lang w:val="et-EE"/>
        </w:rPr>
      </w:pPr>
      <w:r w:rsidRPr="001121D7">
        <w:rPr>
          <w:lang w:val="et-EE"/>
        </w:rPr>
        <w:t>(hiliseima digitaalallkirja kuupäev)</w:t>
      </w:r>
    </w:p>
    <w:p w14:paraId="6BFCBDCE" w14:textId="77777777" w:rsidR="0003685A" w:rsidRPr="001121D7" w:rsidRDefault="0003685A" w:rsidP="0003685A">
      <w:pPr>
        <w:jc w:val="right"/>
        <w:rPr>
          <w:lang w:val="et-EE"/>
        </w:rPr>
      </w:pPr>
    </w:p>
    <w:p w14:paraId="5A0A71A2" w14:textId="77777777" w:rsidR="0003685A" w:rsidRPr="00EB0489" w:rsidRDefault="0003685A" w:rsidP="0003685A">
      <w:pPr>
        <w:pStyle w:val="Loendilik"/>
        <w:numPr>
          <w:ilvl w:val="0"/>
          <w:numId w:val="1"/>
        </w:numPr>
        <w:contextualSpacing w:val="0"/>
        <w:rPr>
          <w:lang w:val="et-EE"/>
        </w:rPr>
      </w:pPr>
      <w:r w:rsidRPr="00EB0489">
        <w:rPr>
          <w:lang w:val="et-EE"/>
        </w:rPr>
        <w:t>Müüja müüb ja ostja ostab riigimetsas raiutud metsamaterjali, mille kvaliteet ja mõõdud on sätestatud alljärgnevalt:</w:t>
      </w:r>
    </w:p>
    <w:p w14:paraId="5DB63FF9" w14:textId="77777777" w:rsidR="0003685A" w:rsidRPr="00EA3E08" w:rsidRDefault="0003685A" w:rsidP="0003685A">
      <w:pPr>
        <w:ind w:left="360"/>
        <w:rPr>
          <w:lang w:val="et-EE"/>
        </w:rPr>
      </w:pPr>
    </w:p>
    <w:p w14:paraId="33C1116B" w14:textId="77777777" w:rsidR="0003685A" w:rsidRPr="001121D7" w:rsidRDefault="0003685A" w:rsidP="0003685A">
      <w:pPr>
        <w:jc w:val="left"/>
        <w:rPr>
          <w:lang w:val="et-EE"/>
        </w:rPr>
      </w:pPr>
      <w:r w:rsidRPr="001121D7">
        <w:rPr>
          <w:lang w:val="et-EE"/>
        </w:rPr>
        <w:t>1.1.</w:t>
      </w:r>
      <w:r w:rsidRPr="001121D7">
        <w:rPr>
          <w:lang w:val="et-EE"/>
        </w:rPr>
        <w:tab/>
      </w:r>
      <w:r>
        <w:rPr>
          <w:lang w:val="et-EE"/>
        </w:rPr>
        <w:t>Kasepaberipuit</w:t>
      </w:r>
    </w:p>
    <w:p w14:paraId="10C6072C" w14:textId="77777777" w:rsidR="0003685A" w:rsidRPr="001121D7" w:rsidRDefault="0003685A" w:rsidP="0003685A">
      <w:pPr>
        <w:rPr>
          <w:lang w:val="et-EE"/>
        </w:rPr>
      </w:pPr>
      <w:r w:rsidRPr="001121D7">
        <w:rPr>
          <w:lang w:val="et-EE"/>
        </w:rPr>
        <w:t xml:space="preserve">RMK virnmaterjalide standardis (avaldatud RMK veebilehel </w:t>
      </w:r>
      <w:hyperlink r:id="rId7" w:history="1">
        <w:r w:rsidRPr="001121D7">
          <w:rPr>
            <w:rStyle w:val="Hperlink"/>
            <w:lang w:val="et-EE"/>
          </w:rPr>
          <w:t>www.rmk.ee</w:t>
        </w:r>
      </w:hyperlink>
      <w:r w:rsidRPr="001121D7">
        <w:rPr>
          <w:lang w:val="et-EE"/>
        </w:rPr>
        <w:t xml:space="preserve">) p. </w:t>
      </w:r>
      <w:r>
        <w:rPr>
          <w:lang w:val="et-EE"/>
        </w:rPr>
        <w:t>2.1</w:t>
      </w:r>
      <w:r w:rsidRPr="001121D7">
        <w:rPr>
          <w:lang w:val="et-EE"/>
        </w:rPr>
        <w:t xml:space="preserve"> sätestatud kvaliteedinõuded</w:t>
      </w:r>
    </w:p>
    <w:tbl>
      <w:tblPr>
        <w:tblStyle w:val="Kontuurtabel"/>
        <w:tblW w:w="0" w:type="auto"/>
        <w:tblLook w:val="04A0" w:firstRow="1" w:lastRow="0" w:firstColumn="1" w:lastColumn="0" w:noHBand="0" w:noVBand="1"/>
      </w:tblPr>
      <w:tblGrid>
        <w:gridCol w:w="4325"/>
        <w:gridCol w:w="4325"/>
      </w:tblGrid>
      <w:tr w:rsidR="0003685A" w:rsidRPr="001121D7" w14:paraId="6958030A" w14:textId="77777777" w:rsidTr="0050425A">
        <w:tc>
          <w:tcPr>
            <w:tcW w:w="4325" w:type="dxa"/>
          </w:tcPr>
          <w:p w14:paraId="180DD989" w14:textId="77777777" w:rsidR="0003685A" w:rsidRPr="001121D7" w:rsidRDefault="0003685A" w:rsidP="0050425A">
            <w:pPr>
              <w:jc w:val="left"/>
              <w:rPr>
                <w:b/>
                <w:bCs/>
                <w:lang w:val="et-EE"/>
              </w:rPr>
            </w:pPr>
            <w:r w:rsidRPr="001121D7">
              <w:rPr>
                <w:b/>
                <w:bCs/>
                <w:lang w:val="et-EE"/>
              </w:rPr>
              <w:t>Diameeter koorega ladvapoolsest otsast:</w:t>
            </w:r>
          </w:p>
        </w:tc>
        <w:tc>
          <w:tcPr>
            <w:tcW w:w="4325" w:type="dxa"/>
          </w:tcPr>
          <w:p w14:paraId="665F193C" w14:textId="77777777" w:rsidR="0003685A" w:rsidRPr="001121D7" w:rsidRDefault="0003685A" w:rsidP="0050425A">
            <w:pPr>
              <w:jc w:val="left"/>
              <w:rPr>
                <w:lang w:val="et-EE"/>
              </w:rPr>
            </w:pPr>
            <w:r w:rsidRPr="001121D7">
              <w:rPr>
                <w:lang w:val="et-EE"/>
              </w:rPr>
              <w:t xml:space="preserve">Min </w:t>
            </w:r>
            <w:r>
              <w:rPr>
                <w:lang w:val="et-EE"/>
              </w:rPr>
              <w:t>6</w:t>
            </w:r>
            <w:r w:rsidRPr="001121D7">
              <w:rPr>
                <w:lang w:val="et-EE"/>
              </w:rPr>
              <w:t xml:space="preserve"> cm</w:t>
            </w:r>
          </w:p>
        </w:tc>
      </w:tr>
      <w:tr w:rsidR="0003685A" w:rsidRPr="001121D7" w14:paraId="1E3EDF6A" w14:textId="77777777" w:rsidTr="0050425A">
        <w:tc>
          <w:tcPr>
            <w:tcW w:w="4325" w:type="dxa"/>
          </w:tcPr>
          <w:p w14:paraId="70797437" w14:textId="77777777" w:rsidR="0003685A" w:rsidRPr="001121D7" w:rsidRDefault="0003685A" w:rsidP="0050425A">
            <w:pPr>
              <w:jc w:val="left"/>
              <w:rPr>
                <w:b/>
                <w:bCs/>
                <w:lang w:val="et-EE"/>
              </w:rPr>
            </w:pPr>
            <w:r w:rsidRPr="001121D7">
              <w:rPr>
                <w:b/>
                <w:bCs/>
                <w:lang w:val="et-EE"/>
              </w:rPr>
              <w:t>Maksimaalne tüükapoolse otsa diameeter koorega:</w:t>
            </w:r>
          </w:p>
        </w:tc>
        <w:tc>
          <w:tcPr>
            <w:tcW w:w="4325" w:type="dxa"/>
          </w:tcPr>
          <w:p w14:paraId="7E6C5D29" w14:textId="77777777" w:rsidR="0003685A" w:rsidRPr="001121D7" w:rsidRDefault="0003685A" w:rsidP="0050425A">
            <w:pPr>
              <w:jc w:val="left"/>
              <w:rPr>
                <w:lang w:val="et-EE"/>
              </w:rPr>
            </w:pPr>
            <w:r w:rsidRPr="001121D7">
              <w:rPr>
                <w:lang w:val="et-EE"/>
              </w:rPr>
              <w:t xml:space="preserve">Max </w:t>
            </w:r>
            <w:r>
              <w:rPr>
                <w:lang w:val="et-EE"/>
              </w:rPr>
              <w:t>70</w:t>
            </w:r>
            <w:r w:rsidRPr="001121D7">
              <w:rPr>
                <w:lang w:val="et-EE"/>
              </w:rPr>
              <w:t xml:space="preserve"> cm</w:t>
            </w:r>
          </w:p>
        </w:tc>
      </w:tr>
      <w:tr w:rsidR="0003685A" w:rsidRPr="001121D7" w14:paraId="69DF6C62" w14:textId="77777777" w:rsidTr="0050425A">
        <w:tc>
          <w:tcPr>
            <w:tcW w:w="4325" w:type="dxa"/>
          </w:tcPr>
          <w:p w14:paraId="6D0DA02D" w14:textId="77777777" w:rsidR="0003685A" w:rsidRPr="001121D7" w:rsidRDefault="0003685A" w:rsidP="0050425A">
            <w:pPr>
              <w:jc w:val="left"/>
              <w:rPr>
                <w:b/>
                <w:bCs/>
                <w:lang w:val="et-EE"/>
              </w:rPr>
            </w:pPr>
            <w:r w:rsidRPr="001121D7">
              <w:rPr>
                <w:b/>
                <w:bCs/>
                <w:lang w:val="et-EE"/>
              </w:rPr>
              <w:t>Pikkus:</w:t>
            </w:r>
          </w:p>
        </w:tc>
        <w:tc>
          <w:tcPr>
            <w:tcW w:w="4325" w:type="dxa"/>
          </w:tcPr>
          <w:p w14:paraId="3EC6C0CE" w14:textId="77777777" w:rsidR="0003685A" w:rsidRPr="001121D7" w:rsidRDefault="0003685A" w:rsidP="0050425A">
            <w:pPr>
              <w:jc w:val="center"/>
              <w:rPr>
                <w:lang w:val="et-EE"/>
              </w:rPr>
            </w:pPr>
            <w:r w:rsidRPr="001121D7">
              <w:rPr>
                <w:lang w:val="et-EE"/>
              </w:rPr>
              <w:t>3,0</w:t>
            </w:r>
            <w:r>
              <w:rPr>
                <w:lang w:val="et-EE"/>
              </w:rPr>
              <w:t>…</w:t>
            </w:r>
            <w:r w:rsidRPr="001121D7">
              <w:rPr>
                <w:lang w:val="et-EE"/>
              </w:rPr>
              <w:t>6,0 m</w:t>
            </w:r>
          </w:p>
        </w:tc>
      </w:tr>
      <w:tr w:rsidR="0003685A" w:rsidRPr="001121D7" w14:paraId="73855DB9" w14:textId="77777777" w:rsidTr="0050425A">
        <w:tc>
          <w:tcPr>
            <w:tcW w:w="4325" w:type="dxa"/>
          </w:tcPr>
          <w:p w14:paraId="3B4DEBBB" w14:textId="77777777" w:rsidR="0003685A" w:rsidRPr="001121D7" w:rsidRDefault="0003685A" w:rsidP="0050425A">
            <w:pPr>
              <w:jc w:val="left"/>
              <w:rPr>
                <w:b/>
                <w:bCs/>
                <w:lang w:val="et-EE"/>
              </w:rPr>
            </w:pPr>
            <w:r w:rsidRPr="001121D7">
              <w:rPr>
                <w:b/>
                <w:bCs/>
                <w:lang w:val="et-EE"/>
              </w:rPr>
              <w:t>Põhipikkus:</w:t>
            </w:r>
          </w:p>
        </w:tc>
        <w:tc>
          <w:tcPr>
            <w:tcW w:w="4325" w:type="dxa"/>
          </w:tcPr>
          <w:p w14:paraId="37592FA3" w14:textId="77777777" w:rsidR="0003685A" w:rsidRPr="001121D7" w:rsidRDefault="0003685A" w:rsidP="0050425A">
            <w:pPr>
              <w:jc w:val="center"/>
              <w:rPr>
                <w:lang w:val="et-EE"/>
              </w:rPr>
            </w:pPr>
            <w:r w:rsidRPr="001121D7">
              <w:rPr>
                <w:lang w:val="et-EE"/>
              </w:rPr>
              <w:t>3,0 (+/- 0,</w:t>
            </w:r>
            <w:r>
              <w:rPr>
                <w:lang w:val="et-EE"/>
              </w:rPr>
              <w:t>3</w:t>
            </w:r>
            <w:r w:rsidRPr="001121D7">
              <w:rPr>
                <w:lang w:val="et-EE"/>
              </w:rPr>
              <w:t>) m</w:t>
            </w:r>
          </w:p>
        </w:tc>
      </w:tr>
      <w:tr w:rsidR="0003685A" w:rsidRPr="001121D7" w14:paraId="0EF0DC96" w14:textId="77777777" w:rsidTr="0050425A">
        <w:tc>
          <w:tcPr>
            <w:tcW w:w="8650" w:type="dxa"/>
            <w:gridSpan w:val="2"/>
          </w:tcPr>
          <w:p w14:paraId="5E69766B" w14:textId="77777777" w:rsidR="0003685A" w:rsidRPr="001121D7" w:rsidRDefault="0003685A" w:rsidP="0050425A">
            <w:pPr>
              <w:jc w:val="left"/>
              <w:rPr>
                <w:lang w:val="et-EE"/>
              </w:rPr>
            </w:pPr>
          </w:p>
        </w:tc>
      </w:tr>
    </w:tbl>
    <w:p w14:paraId="494B27AE" w14:textId="77777777" w:rsidR="0003685A" w:rsidRPr="00DF00D2" w:rsidRDefault="0003685A" w:rsidP="0003685A">
      <w:pPr>
        <w:rPr>
          <w:lang w:val="et-EE"/>
        </w:rPr>
      </w:pPr>
    </w:p>
    <w:p w14:paraId="633E1919" w14:textId="77777777" w:rsidR="0003685A" w:rsidRPr="00317AF8" w:rsidRDefault="0003685A" w:rsidP="0003685A">
      <w:pPr>
        <w:rPr>
          <w:lang w:val="et-EE"/>
        </w:rPr>
      </w:pPr>
      <w:r>
        <w:rPr>
          <w:lang w:val="et-EE"/>
        </w:rPr>
        <w:t xml:space="preserve">1.2. </w:t>
      </w:r>
      <w:r w:rsidRPr="00317AF8">
        <w:rPr>
          <w:lang w:val="et-EE"/>
        </w:rPr>
        <w:t>Sätestamata kvaliteeditingimuste, kvaliteeti puudutavate mõistete ja definitsioonide osas juhinduvad pooled RMK virnmaterjalide standardist. Kõikidel nottidel koormas võib esineda lubatud piirides kahjustusi.</w:t>
      </w:r>
    </w:p>
    <w:p w14:paraId="6055BA95" w14:textId="77777777" w:rsidR="0003685A" w:rsidRPr="00CA50F2" w:rsidRDefault="0003685A" w:rsidP="0003685A">
      <w:pPr>
        <w:rPr>
          <w:lang w:val="et-EE"/>
        </w:rPr>
      </w:pPr>
    </w:p>
    <w:p w14:paraId="53E3D28D" w14:textId="77777777" w:rsidR="0003685A" w:rsidRPr="001121D7" w:rsidRDefault="0003685A" w:rsidP="0003685A">
      <w:pPr>
        <w:rPr>
          <w:b/>
          <w:bCs/>
          <w:lang w:val="et-EE"/>
        </w:rPr>
      </w:pPr>
    </w:p>
    <w:p w14:paraId="66113EB1" w14:textId="77777777" w:rsidR="0003685A" w:rsidRPr="001121D7" w:rsidRDefault="0003685A" w:rsidP="0003685A">
      <w:pPr>
        <w:jc w:val="left"/>
        <w:rPr>
          <w:lang w:val="et-EE"/>
        </w:rPr>
      </w:pPr>
    </w:p>
    <w:tbl>
      <w:tblPr>
        <w:tblStyle w:val="Kontuurtabel"/>
        <w:tblW w:w="0" w:type="auto"/>
        <w:tblLook w:val="04A0" w:firstRow="1" w:lastRow="0" w:firstColumn="1" w:lastColumn="0" w:noHBand="0" w:noVBand="1"/>
      </w:tblPr>
      <w:tblGrid>
        <w:gridCol w:w="4390"/>
        <w:gridCol w:w="4252"/>
      </w:tblGrid>
      <w:tr w:rsidR="0003685A" w:rsidRPr="001121D7" w14:paraId="665173AD" w14:textId="77777777" w:rsidTr="0050425A">
        <w:tc>
          <w:tcPr>
            <w:tcW w:w="4390" w:type="dxa"/>
          </w:tcPr>
          <w:p w14:paraId="3E9EF37A" w14:textId="77777777" w:rsidR="0003685A" w:rsidRPr="001121D7" w:rsidRDefault="0003685A" w:rsidP="0050425A">
            <w:pPr>
              <w:rPr>
                <w:b/>
                <w:bCs/>
                <w:lang w:val="et-EE"/>
              </w:rPr>
            </w:pPr>
            <w:r w:rsidRPr="001121D7">
              <w:rPr>
                <w:b/>
                <w:bCs/>
                <w:lang w:val="et-EE"/>
              </w:rPr>
              <w:t>Müüja</w:t>
            </w:r>
          </w:p>
        </w:tc>
        <w:tc>
          <w:tcPr>
            <w:tcW w:w="4252" w:type="dxa"/>
          </w:tcPr>
          <w:p w14:paraId="72EF6DBA" w14:textId="77777777" w:rsidR="0003685A" w:rsidRPr="001121D7" w:rsidRDefault="0003685A" w:rsidP="0050425A">
            <w:pPr>
              <w:rPr>
                <w:b/>
                <w:bCs/>
                <w:lang w:val="et-EE"/>
              </w:rPr>
            </w:pPr>
            <w:r w:rsidRPr="001121D7">
              <w:rPr>
                <w:b/>
                <w:bCs/>
                <w:lang w:val="et-EE"/>
              </w:rPr>
              <w:t>Ostja</w:t>
            </w:r>
          </w:p>
        </w:tc>
      </w:tr>
      <w:tr w:rsidR="0003685A" w:rsidRPr="001121D7" w14:paraId="5D526392" w14:textId="77777777" w:rsidTr="0050425A">
        <w:tc>
          <w:tcPr>
            <w:tcW w:w="4390" w:type="dxa"/>
          </w:tcPr>
          <w:p w14:paraId="5DCF9E78" w14:textId="77777777" w:rsidR="0003685A" w:rsidRPr="001121D7" w:rsidRDefault="0003685A" w:rsidP="0050425A">
            <w:pPr>
              <w:rPr>
                <w:lang w:val="et-EE"/>
              </w:rPr>
            </w:pPr>
            <w:r w:rsidRPr="001121D7">
              <w:rPr>
                <w:lang w:val="et-EE"/>
              </w:rPr>
              <w:t>(allkirjastatud digitaalselt)</w:t>
            </w:r>
          </w:p>
        </w:tc>
        <w:tc>
          <w:tcPr>
            <w:tcW w:w="4252" w:type="dxa"/>
          </w:tcPr>
          <w:p w14:paraId="00FF4DA5" w14:textId="77777777" w:rsidR="0003685A" w:rsidRPr="001121D7" w:rsidRDefault="0003685A" w:rsidP="0050425A">
            <w:pPr>
              <w:rPr>
                <w:lang w:val="et-EE"/>
              </w:rPr>
            </w:pPr>
            <w:r w:rsidRPr="001121D7">
              <w:rPr>
                <w:lang w:val="et-EE"/>
              </w:rPr>
              <w:t>(allkirjastatud digitaalselt)</w:t>
            </w:r>
          </w:p>
        </w:tc>
      </w:tr>
    </w:tbl>
    <w:p w14:paraId="3CC2AD76" w14:textId="77777777" w:rsidR="0003685A" w:rsidRDefault="0003685A" w:rsidP="0003685A">
      <w:pPr>
        <w:jc w:val="left"/>
        <w:rPr>
          <w:lang w:val="et-EE"/>
        </w:rPr>
      </w:pPr>
    </w:p>
    <w:p w14:paraId="13854982" w14:textId="77777777" w:rsidR="0003685A" w:rsidRDefault="0003685A" w:rsidP="0003685A">
      <w:pPr>
        <w:spacing w:before="0"/>
        <w:jc w:val="left"/>
        <w:rPr>
          <w:lang w:val="et-EE"/>
        </w:rPr>
      </w:pPr>
      <w:r>
        <w:rPr>
          <w:lang w:val="et-EE"/>
        </w:rPr>
        <w:br w:type="page"/>
      </w:r>
    </w:p>
    <w:p w14:paraId="7B61B832" w14:textId="77777777" w:rsidR="0003685A" w:rsidRPr="001121D7" w:rsidRDefault="0003685A" w:rsidP="0003685A">
      <w:pPr>
        <w:spacing w:before="0"/>
        <w:jc w:val="left"/>
        <w:rPr>
          <w:b/>
          <w:bCs/>
        </w:rPr>
      </w:pPr>
    </w:p>
    <w:p w14:paraId="6EE44A4D" w14:textId="77777777" w:rsidR="0003685A" w:rsidRDefault="0003685A" w:rsidP="0003685A"/>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03685A" w:rsidRPr="001121D7" w14:paraId="66BEEA19" w14:textId="77777777" w:rsidTr="0050425A">
        <w:tc>
          <w:tcPr>
            <w:tcW w:w="3268" w:type="dxa"/>
          </w:tcPr>
          <w:p w14:paraId="47035ACB" w14:textId="77777777" w:rsidR="0003685A" w:rsidRPr="001121D7" w:rsidRDefault="0003685A" w:rsidP="0050425A">
            <w:pPr>
              <w:spacing w:before="0"/>
              <w:jc w:val="left"/>
              <w:rPr>
                <w:rFonts w:cstheme="minorHAnsi"/>
                <w:sz w:val="18"/>
                <w:szCs w:val="18"/>
              </w:rPr>
            </w:pPr>
            <w:r>
              <w:rPr>
                <w:lang w:val="en-GB"/>
              </w:rPr>
              <w:br w:type="page"/>
            </w:r>
            <w:r>
              <w:rPr>
                <w:lang w:val="en-GB"/>
              </w:rPr>
              <w:br w:type="page"/>
            </w:r>
            <w:r>
              <w:rPr>
                <w:sz w:val="18"/>
                <w:szCs w:val="18"/>
                <w:lang w:val="en-GB"/>
              </w:rPr>
              <w:t>Appendix 6</w:t>
            </w:r>
            <w:r>
              <w:rPr>
                <w:lang w:val="en-GB"/>
              </w:rPr>
              <w:t xml:space="preserve"> to the Contract of Sale of Forest Material between</w:t>
            </w:r>
          </w:p>
        </w:tc>
      </w:tr>
      <w:tr w:rsidR="0003685A" w:rsidRPr="001121D7" w14:paraId="1BF63B55" w14:textId="77777777" w:rsidTr="0050425A">
        <w:tc>
          <w:tcPr>
            <w:tcW w:w="3268" w:type="dxa"/>
          </w:tcPr>
          <w:p w14:paraId="45279E71" w14:textId="77777777" w:rsidR="0003685A" w:rsidRPr="001121D7" w:rsidRDefault="0003685A" w:rsidP="0050425A">
            <w:pPr>
              <w:spacing w:before="0"/>
              <w:jc w:val="left"/>
              <w:rPr>
                <w:rFonts w:cstheme="minorHAnsi"/>
                <w:sz w:val="18"/>
                <w:szCs w:val="18"/>
              </w:rPr>
            </w:pPr>
            <w:r>
              <w:rPr>
                <w:rFonts w:cstheme="minorHAnsi"/>
                <w:sz w:val="18"/>
                <w:szCs w:val="18"/>
                <w:lang w:val="en-GB"/>
              </w:rPr>
              <w:t>RMK and</w:t>
            </w:r>
          </w:p>
        </w:tc>
      </w:tr>
      <w:tr w:rsidR="0003685A" w:rsidRPr="008C0ACC" w14:paraId="7C825BBC" w14:textId="77777777" w:rsidTr="0050425A">
        <w:tc>
          <w:tcPr>
            <w:tcW w:w="3268" w:type="dxa"/>
          </w:tcPr>
          <w:p w14:paraId="504EDD08" w14:textId="77777777" w:rsidR="0003685A" w:rsidRPr="001121D7" w:rsidRDefault="0003685A" w:rsidP="0050425A">
            <w:pPr>
              <w:spacing w:before="0"/>
              <w:jc w:val="left"/>
              <w:rPr>
                <w:rFonts w:cstheme="minorHAnsi"/>
                <w:sz w:val="18"/>
                <w:szCs w:val="18"/>
              </w:rPr>
            </w:pPr>
            <w:r>
              <w:rPr>
                <w:rFonts w:cstheme="minorHAnsi"/>
                <w:sz w:val="18"/>
                <w:szCs w:val="18"/>
                <w:lang w:val="en-GB"/>
              </w:rPr>
              <w:t>VKG Fiber OÜ</w:t>
            </w:r>
          </w:p>
        </w:tc>
      </w:tr>
      <w:tr w:rsidR="0003685A" w:rsidRPr="001121D7" w14:paraId="7BF9FA3D" w14:textId="77777777" w:rsidTr="0050425A">
        <w:tc>
          <w:tcPr>
            <w:tcW w:w="3268" w:type="dxa"/>
          </w:tcPr>
          <w:p w14:paraId="300647B7" w14:textId="22ED9FB9" w:rsidR="0003685A" w:rsidRPr="001121D7" w:rsidRDefault="0003685A" w:rsidP="0050425A">
            <w:pPr>
              <w:spacing w:before="0"/>
              <w:jc w:val="left"/>
              <w:rPr>
                <w:rFonts w:cstheme="minorHAnsi"/>
                <w:sz w:val="18"/>
                <w:szCs w:val="18"/>
              </w:rPr>
            </w:pPr>
            <w:r>
              <w:rPr>
                <w:rFonts w:cstheme="minorHAnsi"/>
                <w:sz w:val="18"/>
                <w:szCs w:val="18"/>
                <w:lang w:val="en-GB"/>
              </w:rPr>
              <w:t>No. 3-3.6.1/</w:t>
            </w:r>
            <w:r w:rsidR="00870A4E">
              <w:rPr>
                <w:rFonts w:cstheme="minorHAnsi"/>
                <w:sz w:val="18"/>
                <w:szCs w:val="18"/>
                <w:lang w:val="en-GB"/>
              </w:rPr>
              <w:t>2025/18</w:t>
            </w:r>
            <w:r w:rsidR="001A1F83">
              <w:rPr>
                <w:rFonts w:cstheme="minorHAnsi"/>
                <w:sz w:val="18"/>
                <w:szCs w:val="18"/>
                <w:lang w:val="en-GB"/>
              </w:rPr>
              <w:t>1</w:t>
            </w:r>
            <w:r>
              <w:rPr>
                <w:rFonts w:cstheme="minorHAnsi"/>
                <w:sz w:val="18"/>
                <w:szCs w:val="18"/>
                <w:lang w:val="en-GB"/>
              </w:rPr>
              <w:t xml:space="preserve"> </w:t>
            </w:r>
          </w:p>
        </w:tc>
      </w:tr>
      <w:tr w:rsidR="0003685A" w:rsidRPr="001121D7" w14:paraId="256C4A16" w14:textId="77777777" w:rsidTr="0050425A">
        <w:tc>
          <w:tcPr>
            <w:tcW w:w="3268" w:type="dxa"/>
          </w:tcPr>
          <w:p w14:paraId="4001F04B" w14:textId="77777777" w:rsidR="0003685A" w:rsidRPr="001121D7" w:rsidRDefault="0003685A" w:rsidP="0050425A">
            <w:pPr>
              <w:spacing w:before="0"/>
              <w:jc w:val="left"/>
              <w:rPr>
                <w:rFonts w:cstheme="minorHAnsi"/>
                <w:sz w:val="18"/>
                <w:szCs w:val="18"/>
              </w:rPr>
            </w:pPr>
          </w:p>
        </w:tc>
      </w:tr>
    </w:tbl>
    <w:p w14:paraId="4662E37E" w14:textId="77777777" w:rsidR="0003685A" w:rsidRPr="001121D7" w:rsidRDefault="0003685A" w:rsidP="0003685A">
      <w:pPr>
        <w:jc w:val="right"/>
      </w:pPr>
    </w:p>
    <w:p w14:paraId="5ABE26C6" w14:textId="77777777" w:rsidR="0003685A" w:rsidRPr="001121D7" w:rsidRDefault="0003685A" w:rsidP="0003685A">
      <w:pPr>
        <w:jc w:val="center"/>
        <w:rPr>
          <w:b/>
          <w:bCs/>
        </w:rPr>
      </w:pPr>
      <w:r>
        <w:rPr>
          <w:b/>
          <w:bCs/>
          <w:lang w:val="en-GB"/>
        </w:rPr>
        <w:t>QUALITY REQUIREMENTS</w:t>
      </w:r>
    </w:p>
    <w:p w14:paraId="4BE25724" w14:textId="77777777" w:rsidR="0003685A" w:rsidRPr="001121D7" w:rsidRDefault="0003685A" w:rsidP="0003685A">
      <w:pPr>
        <w:jc w:val="right"/>
      </w:pPr>
      <w:r>
        <w:rPr>
          <w:lang w:val="en-GB"/>
        </w:rPr>
        <w:t>(date of the latest digital signature)</w:t>
      </w:r>
    </w:p>
    <w:p w14:paraId="4535D86B" w14:textId="77777777" w:rsidR="0003685A" w:rsidRPr="001121D7" w:rsidRDefault="0003685A" w:rsidP="0003685A">
      <w:pPr>
        <w:jc w:val="right"/>
      </w:pPr>
    </w:p>
    <w:p w14:paraId="3DBC60A1" w14:textId="77777777" w:rsidR="0003685A" w:rsidRPr="00EB0489" w:rsidRDefault="0003685A" w:rsidP="0003685A">
      <w:pPr>
        <w:pStyle w:val="Loendilik"/>
        <w:numPr>
          <w:ilvl w:val="0"/>
          <w:numId w:val="2"/>
        </w:numPr>
        <w:contextualSpacing w:val="0"/>
      </w:pPr>
      <w:r>
        <w:rPr>
          <w:lang w:val="en-GB"/>
        </w:rPr>
        <w:t>The supplier sells and the purchaser buys forest material cut in the state forest, the quality and dimensions of which are specified as follows:</w:t>
      </w:r>
    </w:p>
    <w:p w14:paraId="7ED3DF92" w14:textId="77777777" w:rsidR="0003685A" w:rsidRPr="00EA3E08" w:rsidRDefault="0003685A" w:rsidP="0003685A">
      <w:pPr>
        <w:ind w:left="360"/>
      </w:pPr>
    </w:p>
    <w:p w14:paraId="2134D123" w14:textId="77777777" w:rsidR="0003685A" w:rsidRPr="001121D7" w:rsidRDefault="0003685A" w:rsidP="0003685A">
      <w:pPr>
        <w:jc w:val="left"/>
      </w:pPr>
      <w:r>
        <w:rPr>
          <w:lang w:val="en-GB"/>
        </w:rPr>
        <w:t>1.1.</w:t>
      </w:r>
      <w:r>
        <w:rPr>
          <w:lang w:val="en-GB"/>
        </w:rPr>
        <w:tab/>
        <w:t>Birch pulpwood</w:t>
      </w:r>
    </w:p>
    <w:p w14:paraId="0247F12D" w14:textId="77777777" w:rsidR="0003685A" w:rsidRPr="001121D7" w:rsidRDefault="0003685A" w:rsidP="0003685A">
      <w:r>
        <w:rPr>
          <w:lang w:val="en-GB"/>
        </w:rPr>
        <w:t xml:space="preserve">Quality requirements established in the RMK stacked material standard (published on the RMK website at </w:t>
      </w:r>
      <w:hyperlink r:id="rId8" w:history="1">
        <w:r>
          <w:rPr>
            <w:rStyle w:val="Hperlink"/>
            <w:lang w:val="en-GB"/>
          </w:rPr>
          <w:t>www.rmk.ee</w:t>
        </w:r>
      </w:hyperlink>
      <w:r>
        <w:rPr>
          <w:lang w:val="en-GB"/>
        </w:rPr>
        <w:t>) Clause 2.1</w:t>
      </w:r>
    </w:p>
    <w:tbl>
      <w:tblPr>
        <w:tblStyle w:val="Kontuurtabel"/>
        <w:tblW w:w="0" w:type="auto"/>
        <w:tblLook w:val="04A0" w:firstRow="1" w:lastRow="0" w:firstColumn="1" w:lastColumn="0" w:noHBand="0" w:noVBand="1"/>
      </w:tblPr>
      <w:tblGrid>
        <w:gridCol w:w="4325"/>
        <w:gridCol w:w="4325"/>
      </w:tblGrid>
      <w:tr w:rsidR="0003685A" w:rsidRPr="001121D7" w14:paraId="60E12739" w14:textId="77777777" w:rsidTr="0050425A">
        <w:tc>
          <w:tcPr>
            <w:tcW w:w="4325" w:type="dxa"/>
          </w:tcPr>
          <w:p w14:paraId="1CFC0D70" w14:textId="77777777" w:rsidR="0003685A" w:rsidRPr="001121D7" w:rsidRDefault="0003685A" w:rsidP="0050425A">
            <w:pPr>
              <w:jc w:val="left"/>
              <w:rPr>
                <w:b/>
                <w:bCs/>
              </w:rPr>
            </w:pPr>
            <w:r>
              <w:rPr>
                <w:b/>
                <w:bCs/>
                <w:lang w:val="en-GB"/>
              </w:rPr>
              <w:t>Diameter from the top end with bark:</w:t>
            </w:r>
          </w:p>
        </w:tc>
        <w:tc>
          <w:tcPr>
            <w:tcW w:w="4325" w:type="dxa"/>
          </w:tcPr>
          <w:p w14:paraId="0C9C3D1D" w14:textId="77777777" w:rsidR="0003685A" w:rsidRPr="001121D7" w:rsidRDefault="0003685A" w:rsidP="0050425A">
            <w:pPr>
              <w:jc w:val="left"/>
            </w:pPr>
            <w:r>
              <w:rPr>
                <w:lang w:val="en-GB"/>
              </w:rPr>
              <w:t>Min 6 cm</w:t>
            </w:r>
          </w:p>
        </w:tc>
      </w:tr>
      <w:tr w:rsidR="0003685A" w:rsidRPr="001121D7" w14:paraId="229CF75A" w14:textId="77777777" w:rsidTr="0050425A">
        <w:tc>
          <w:tcPr>
            <w:tcW w:w="4325" w:type="dxa"/>
          </w:tcPr>
          <w:p w14:paraId="38AA9D8F" w14:textId="77777777" w:rsidR="0003685A" w:rsidRPr="001121D7" w:rsidRDefault="0003685A" w:rsidP="0050425A">
            <w:pPr>
              <w:jc w:val="left"/>
              <w:rPr>
                <w:b/>
                <w:bCs/>
              </w:rPr>
            </w:pPr>
            <w:r>
              <w:rPr>
                <w:b/>
                <w:bCs/>
                <w:lang w:val="en-GB"/>
              </w:rPr>
              <w:t>Maximum diameter of the stump side end with bark:</w:t>
            </w:r>
          </w:p>
        </w:tc>
        <w:tc>
          <w:tcPr>
            <w:tcW w:w="4325" w:type="dxa"/>
          </w:tcPr>
          <w:p w14:paraId="046B475A" w14:textId="77777777" w:rsidR="0003685A" w:rsidRPr="001121D7" w:rsidRDefault="0003685A" w:rsidP="0050425A">
            <w:pPr>
              <w:jc w:val="left"/>
            </w:pPr>
            <w:r>
              <w:rPr>
                <w:lang w:val="en-GB"/>
              </w:rPr>
              <w:t>Max 70 cm</w:t>
            </w:r>
          </w:p>
        </w:tc>
      </w:tr>
      <w:tr w:rsidR="0003685A" w:rsidRPr="001121D7" w14:paraId="14888945" w14:textId="77777777" w:rsidTr="0050425A">
        <w:tc>
          <w:tcPr>
            <w:tcW w:w="4325" w:type="dxa"/>
          </w:tcPr>
          <w:p w14:paraId="7AC9FF40" w14:textId="77777777" w:rsidR="0003685A" w:rsidRPr="001121D7" w:rsidRDefault="0003685A" w:rsidP="0050425A">
            <w:pPr>
              <w:jc w:val="left"/>
              <w:rPr>
                <w:b/>
                <w:bCs/>
              </w:rPr>
            </w:pPr>
            <w:r>
              <w:rPr>
                <w:b/>
                <w:bCs/>
                <w:lang w:val="en-GB"/>
              </w:rPr>
              <w:t>Length:</w:t>
            </w:r>
          </w:p>
        </w:tc>
        <w:tc>
          <w:tcPr>
            <w:tcW w:w="4325" w:type="dxa"/>
          </w:tcPr>
          <w:p w14:paraId="32522600" w14:textId="77777777" w:rsidR="0003685A" w:rsidRPr="001121D7" w:rsidRDefault="0003685A" w:rsidP="0050425A">
            <w:pPr>
              <w:jc w:val="center"/>
            </w:pPr>
            <w:r>
              <w:rPr>
                <w:lang w:val="en-GB"/>
              </w:rPr>
              <w:t>3,0...6,0 m</w:t>
            </w:r>
          </w:p>
        </w:tc>
      </w:tr>
      <w:tr w:rsidR="0003685A" w:rsidRPr="001121D7" w14:paraId="288DA813" w14:textId="77777777" w:rsidTr="0050425A">
        <w:tc>
          <w:tcPr>
            <w:tcW w:w="4325" w:type="dxa"/>
          </w:tcPr>
          <w:p w14:paraId="5506E98B" w14:textId="77777777" w:rsidR="0003685A" w:rsidRPr="001121D7" w:rsidRDefault="0003685A" w:rsidP="0050425A">
            <w:pPr>
              <w:jc w:val="left"/>
              <w:rPr>
                <w:b/>
                <w:bCs/>
              </w:rPr>
            </w:pPr>
            <w:r>
              <w:rPr>
                <w:b/>
                <w:bCs/>
                <w:lang w:val="en-GB"/>
              </w:rPr>
              <w:t>Main length:</w:t>
            </w:r>
          </w:p>
        </w:tc>
        <w:tc>
          <w:tcPr>
            <w:tcW w:w="4325" w:type="dxa"/>
          </w:tcPr>
          <w:p w14:paraId="053A4C4C" w14:textId="77777777" w:rsidR="0003685A" w:rsidRPr="001121D7" w:rsidRDefault="0003685A" w:rsidP="0050425A">
            <w:pPr>
              <w:jc w:val="center"/>
            </w:pPr>
            <w:r>
              <w:rPr>
                <w:lang w:val="en-GB"/>
              </w:rPr>
              <w:t>3,0 (+/- 0,3) m</w:t>
            </w:r>
          </w:p>
        </w:tc>
      </w:tr>
      <w:tr w:rsidR="0003685A" w:rsidRPr="001121D7" w14:paraId="03489939" w14:textId="77777777" w:rsidTr="0050425A">
        <w:tc>
          <w:tcPr>
            <w:tcW w:w="8650" w:type="dxa"/>
            <w:gridSpan w:val="2"/>
          </w:tcPr>
          <w:p w14:paraId="5D7597AC" w14:textId="77777777" w:rsidR="0003685A" w:rsidRPr="001121D7" w:rsidRDefault="0003685A" w:rsidP="0050425A">
            <w:pPr>
              <w:jc w:val="left"/>
            </w:pPr>
          </w:p>
        </w:tc>
      </w:tr>
    </w:tbl>
    <w:p w14:paraId="132ADD3A" w14:textId="77777777" w:rsidR="0003685A" w:rsidRPr="00DF00D2" w:rsidRDefault="0003685A" w:rsidP="0003685A"/>
    <w:p w14:paraId="6E75B26B" w14:textId="77777777" w:rsidR="0003685A" w:rsidRPr="00317AF8" w:rsidRDefault="0003685A" w:rsidP="0003685A">
      <w:r>
        <w:rPr>
          <w:lang w:val="en-GB"/>
        </w:rPr>
        <w:t>1.2. In terms of unspecified quality requirements, concept, and definitions related to quality, the parties are guided by the RMK stacked material standard. All logs in the load may have damage within permissible limits.</w:t>
      </w:r>
    </w:p>
    <w:p w14:paraId="344A9421" w14:textId="77777777" w:rsidR="0003685A" w:rsidRPr="00CA50F2" w:rsidRDefault="0003685A" w:rsidP="0003685A"/>
    <w:p w14:paraId="2C218723" w14:textId="77777777" w:rsidR="0003685A" w:rsidRPr="001121D7" w:rsidRDefault="0003685A" w:rsidP="0003685A">
      <w:pPr>
        <w:rPr>
          <w:b/>
          <w:bCs/>
        </w:rPr>
      </w:pPr>
    </w:p>
    <w:p w14:paraId="1D4A18B1" w14:textId="77777777" w:rsidR="0003685A" w:rsidRPr="001121D7" w:rsidRDefault="0003685A" w:rsidP="0003685A">
      <w:pPr>
        <w:jc w:val="left"/>
      </w:pPr>
    </w:p>
    <w:tbl>
      <w:tblPr>
        <w:tblStyle w:val="Kontuurtabel"/>
        <w:tblW w:w="0" w:type="auto"/>
        <w:tblLook w:val="04A0" w:firstRow="1" w:lastRow="0" w:firstColumn="1" w:lastColumn="0" w:noHBand="0" w:noVBand="1"/>
      </w:tblPr>
      <w:tblGrid>
        <w:gridCol w:w="4390"/>
        <w:gridCol w:w="4252"/>
      </w:tblGrid>
      <w:tr w:rsidR="0003685A" w:rsidRPr="001121D7" w14:paraId="6C376FF8" w14:textId="77777777" w:rsidTr="0050425A">
        <w:tc>
          <w:tcPr>
            <w:tcW w:w="4390" w:type="dxa"/>
          </w:tcPr>
          <w:p w14:paraId="3EA20303" w14:textId="77777777" w:rsidR="0003685A" w:rsidRPr="001121D7" w:rsidRDefault="0003685A" w:rsidP="0050425A">
            <w:pPr>
              <w:rPr>
                <w:b/>
                <w:bCs/>
              </w:rPr>
            </w:pPr>
            <w:r>
              <w:rPr>
                <w:b/>
                <w:bCs/>
                <w:lang w:val="en-GB"/>
              </w:rPr>
              <w:t>Supplier</w:t>
            </w:r>
          </w:p>
        </w:tc>
        <w:tc>
          <w:tcPr>
            <w:tcW w:w="4252" w:type="dxa"/>
          </w:tcPr>
          <w:p w14:paraId="685A5338" w14:textId="77777777" w:rsidR="0003685A" w:rsidRPr="001121D7" w:rsidRDefault="0003685A" w:rsidP="0050425A">
            <w:pPr>
              <w:rPr>
                <w:b/>
                <w:bCs/>
              </w:rPr>
            </w:pPr>
            <w:r>
              <w:rPr>
                <w:b/>
                <w:bCs/>
                <w:lang w:val="en-GB"/>
              </w:rPr>
              <w:t>Purchaser</w:t>
            </w:r>
          </w:p>
        </w:tc>
      </w:tr>
      <w:tr w:rsidR="0003685A" w:rsidRPr="001121D7" w14:paraId="2EFECA76" w14:textId="77777777" w:rsidTr="0050425A">
        <w:tc>
          <w:tcPr>
            <w:tcW w:w="4390" w:type="dxa"/>
          </w:tcPr>
          <w:p w14:paraId="25CF7B20" w14:textId="77777777" w:rsidR="0003685A" w:rsidRPr="001121D7" w:rsidRDefault="0003685A" w:rsidP="0050425A">
            <w:r>
              <w:rPr>
                <w:lang w:val="en-GB"/>
              </w:rPr>
              <w:t>(signed digitally)</w:t>
            </w:r>
          </w:p>
        </w:tc>
        <w:tc>
          <w:tcPr>
            <w:tcW w:w="4252" w:type="dxa"/>
          </w:tcPr>
          <w:p w14:paraId="23B3422F" w14:textId="77777777" w:rsidR="0003685A" w:rsidRPr="001121D7" w:rsidRDefault="0003685A" w:rsidP="0050425A">
            <w:r>
              <w:rPr>
                <w:lang w:val="en-GB"/>
              </w:rPr>
              <w:t>(signed digitally)</w:t>
            </w:r>
          </w:p>
        </w:tc>
      </w:tr>
    </w:tbl>
    <w:p w14:paraId="7FA9CBFB" w14:textId="77777777" w:rsidR="0003685A" w:rsidRDefault="0003685A" w:rsidP="0003685A">
      <w:pPr>
        <w:spacing w:before="0"/>
        <w:jc w:val="left"/>
        <w:rPr>
          <w:lang w:val="et-EE"/>
        </w:rPr>
      </w:pPr>
    </w:p>
    <w:p w14:paraId="30036873" w14:textId="77777777" w:rsidR="0003685A" w:rsidRDefault="0003685A" w:rsidP="0003685A">
      <w:pPr>
        <w:spacing w:before="0"/>
        <w:jc w:val="left"/>
      </w:pPr>
    </w:p>
    <w:p w14:paraId="0DCADED2" w14:textId="77777777" w:rsidR="0003685A" w:rsidRDefault="0003685A" w:rsidP="0003685A">
      <w:pPr>
        <w:spacing w:before="0"/>
        <w:jc w:val="left"/>
      </w:pPr>
    </w:p>
    <w:p w14:paraId="3AD2C600" w14:textId="77777777" w:rsidR="0003685A" w:rsidRDefault="0003685A" w:rsidP="0003685A">
      <w:pPr>
        <w:spacing w:before="0"/>
        <w:jc w:val="left"/>
        <w:rPr>
          <w:lang w:val="et-EE"/>
        </w:rPr>
      </w:pPr>
    </w:p>
    <w:p w14:paraId="1550FC94" w14:textId="77777777" w:rsidR="00804C8A" w:rsidRPr="00A05D61" w:rsidRDefault="00804C8A" w:rsidP="00A05D61"/>
    <w:sectPr w:rsidR="00804C8A" w:rsidRPr="00A05D61" w:rsidSect="0003685A">
      <w:footerReference w:type="default" r:id="rId9"/>
      <w:pgSz w:w="11900" w:h="16850"/>
      <w:pgMar w:top="1360" w:right="1560" w:bottom="1276"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C9D6" w14:textId="77777777" w:rsidR="001A1F83" w:rsidRDefault="001A1F83">
      <w:pPr>
        <w:spacing w:before="0"/>
      </w:pPr>
      <w:r>
        <w:separator/>
      </w:r>
    </w:p>
  </w:endnote>
  <w:endnote w:type="continuationSeparator" w:id="0">
    <w:p w14:paraId="2B05DAB2" w14:textId="77777777" w:rsidR="001A1F83" w:rsidRDefault="001A1F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865730"/>
      <w:docPartObj>
        <w:docPartGallery w:val="Page Numbers (Bottom of Page)"/>
        <w:docPartUnique/>
      </w:docPartObj>
    </w:sdtPr>
    <w:sdtEndPr/>
    <w:sdtContent>
      <w:p w14:paraId="4302D22E" w14:textId="77777777" w:rsidR="00870A4E" w:rsidRDefault="00870A4E">
        <w:pPr>
          <w:pStyle w:val="Jalus"/>
          <w:jc w:val="right"/>
        </w:pPr>
        <w:r>
          <w:fldChar w:fldCharType="begin"/>
        </w:r>
        <w:r>
          <w:instrText>PAGE   \* MERGEFORMAT</w:instrText>
        </w:r>
        <w:r>
          <w:fldChar w:fldCharType="separate"/>
        </w:r>
        <w:r>
          <w:rPr>
            <w:lang w:val="et-EE"/>
          </w:rPr>
          <w:t>2</w:t>
        </w:r>
        <w:r>
          <w:fldChar w:fldCharType="end"/>
        </w:r>
        <w:r>
          <w:t>/</w:t>
        </w:r>
        <w:r w:rsidRPr="00CD6708">
          <w:rPr>
            <w:bCs/>
            <w:sz w:val="24"/>
            <w:szCs w:val="24"/>
          </w:rPr>
          <w:fldChar w:fldCharType="begin"/>
        </w:r>
        <w:r w:rsidRPr="00CD6708">
          <w:rPr>
            <w:bCs/>
          </w:rPr>
          <w:instrText>NUMPAGES</w:instrText>
        </w:r>
        <w:r w:rsidRPr="00CD6708">
          <w:rPr>
            <w:bCs/>
            <w:sz w:val="24"/>
            <w:szCs w:val="24"/>
          </w:rPr>
          <w:fldChar w:fldCharType="separate"/>
        </w:r>
        <w:r>
          <w:rPr>
            <w:bCs/>
          </w:rPr>
          <w:t>3</w:t>
        </w:r>
        <w:r w:rsidRPr="00CD6708">
          <w:rPr>
            <w:bCs/>
            <w:sz w:val="24"/>
            <w:szCs w:val="24"/>
          </w:rPr>
          <w:fldChar w:fldCharType="end"/>
        </w:r>
      </w:p>
    </w:sdtContent>
  </w:sdt>
  <w:p w14:paraId="5E4602EE" w14:textId="77777777" w:rsidR="00870A4E" w:rsidRDefault="00870A4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86E6" w14:textId="77777777" w:rsidR="001A1F83" w:rsidRDefault="001A1F83">
      <w:pPr>
        <w:spacing w:before="0"/>
      </w:pPr>
      <w:r>
        <w:separator/>
      </w:r>
    </w:p>
  </w:footnote>
  <w:footnote w:type="continuationSeparator" w:id="0">
    <w:p w14:paraId="4F6C8DE6" w14:textId="77777777" w:rsidR="001A1F83" w:rsidRDefault="001A1F8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D233A"/>
    <w:multiLevelType w:val="multilevel"/>
    <w:tmpl w:val="EA6021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B77154F"/>
    <w:multiLevelType w:val="multilevel"/>
    <w:tmpl w:val="EA6021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25137777">
    <w:abstractNumId w:val="0"/>
  </w:num>
  <w:num w:numId="2" w16cid:durableId="103134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8"/>
    <w:rsid w:val="0003685A"/>
    <w:rsid w:val="001A1F83"/>
    <w:rsid w:val="002A59F0"/>
    <w:rsid w:val="0073313F"/>
    <w:rsid w:val="00804C8A"/>
    <w:rsid w:val="00870A4E"/>
    <w:rsid w:val="00922A18"/>
    <w:rsid w:val="00980D36"/>
    <w:rsid w:val="00A05D61"/>
    <w:rsid w:val="00A85F40"/>
    <w:rsid w:val="00CD428C"/>
    <w:rsid w:val="00D742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9BFC"/>
  <w15:chartTrackingRefBased/>
  <w15:docId w15:val="{EEBC0C05-D983-4996-A712-A3F55AA6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3685A"/>
    <w:pPr>
      <w:widowControl w:val="0"/>
      <w:autoSpaceDE w:val="0"/>
      <w:autoSpaceDN w:val="0"/>
      <w:spacing w:before="120" w:after="0" w:line="240" w:lineRule="auto"/>
      <w:jc w:val="both"/>
    </w:pPr>
    <w:rPr>
      <w:rFonts w:ascii="Arial" w:eastAsia="Times New Roman" w:hAnsi="Arial" w:cs="Times New Roman"/>
      <w:kern w:val="0"/>
      <w:sz w:val="20"/>
      <w:lang w:val="en-US"/>
      <w14:ligatures w14:val="none"/>
    </w:rPr>
  </w:style>
  <w:style w:type="paragraph" w:styleId="Pealkiri1">
    <w:name w:val="heading 1"/>
    <w:basedOn w:val="Normaallaad"/>
    <w:next w:val="Normaallaad"/>
    <w:link w:val="Pealkiri1Mrk"/>
    <w:uiPriority w:val="9"/>
    <w:qFormat/>
    <w:rsid w:val="00922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22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22A1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22A1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22A1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22A18"/>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22A18"/>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22A18"/>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22A18"/>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22A1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22A1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22A1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22A1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22A1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22A1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22A1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22A1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22A1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22A18"/>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22A1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22A1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22A1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22A18"/>
    <w:pPr>
      <w:spacing w:before="160"/>
      <w:jc w:val="center"/>
    </w:pPr>
    <w:rPr>
      <w:i/>
      <w:iCs/>
      <w:color w:val="404040" w:themeColor="text1" w:themeTint="BF"/>
    </w:rPr>
  </w:style>
  <w:style w:type="character" w:customStyle="1" w:styleId="TsitaatMrk">
    <w:name w:val="Tsitaat Märk"/>
    <w:basedOn w:val="Liguvaikefont"/>
    <w:link w:val="Tsitaat"/>
    <w:uiPriority w:val="29"/>
    <w:rsid w:val="00922A18"/>
    <w:rPr>
      <w:i/>
      <w:iCs/>
      <w:color w:val="404040" w:themeColor="text1" w:themeTint="BF"/>
    </w:rPr>
  </w:style>
  <w:style w:type="paragraph" w:styleId="Loendilik">
    <w:name w:val="List Paragraph"/>
    <w:basedOn w:val="Normaallaad"/>
    <w:uiPriority w:val="34"/>
    <w:qFormat/>
    <w:rsid w:val="00922A18"/>
    <w:pPr>
      <w:ind w:left="720"/>
      <w:contextualSpacing/>
    </w:pPr>
  </w:style>
  <w:style w:type="character" w:styleId="Selgeltmrgatavrhutus">
    <w:name w:val="Intense Emphasis"/>
    <w:basedOn w:val="Liguvaikefont"/>
    <w:uiPriority w:val="21"/>
    <w:qFormat/>
    <w:rsid w:val="00922A18"/>
    <w:rPr>
      <w:i/>
      <w:iCs/>
      <w:color w:val="0F4761" w:themeColor="accent1" w:themeShade="BF"/>
    </w:rPr>
  </w:style>
  <w:style w:type="paragraph" w:styleId="Selgeltmrgatavtsitaat">
    <w:name w:val="Intense Quote"/>
    <w:basedOn w:val="Normaallaad"/>
    <w:next w:val="Normaallaad"/>
    <w:link w:val="SelgeltmrgatavtsitaatMrk"/>
    <w:uiPriority w:val="30"/>
    <w:qFormat/>
    <w:rsid w:val="00922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22A18"/>
    <w:rPr>
      <w:i/>
      <w:iCs/>
      <w:color w:val="0F4761" w:themeColor="accent1" w:themeShade="BF"/>
    </w:rPr>
  </w:style>
  <w:style w:type="character" w:styleId="Selgeltmrgatavviide">
    <w:name w:val="Intense Reference"/>
    <w:basedOn w:val="Liguvaikefont"/>
    <w:uiPriority w:val="32"/>
    <w:qFormat/>
    <w:rsid w:val="00922A18"/>
    <w:rPr>
      <w:b/>
      <w:bCs/>
      <w:smallCaps/>
      <w:color w:val="0F4761" w:themeColor="accent1" w:themeShade="BF"/>
      <w:spacing w:val="5"/>
    </w:rPr>
  </w:style>
  <w:style w:type="table" w:styleId="Kontuurtabel">
    <w:name w:val="Table Grid"/>
    <w:basedOn w:val="Normaaltabel"/>
    <w:uiPriority w:val="39"/>
    <w:rsid w:val="0003685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03685A"/>
    <w:rPr>
      <w:color w:val="467886" w:themeColor="hyperlink"/>
      <w:u w:val="single"/>
    </w:rPr>
  </w:style>
  <w:style w:type="paragraph" w:styleId="Jalus">
    <w:name w:val="footer"/>
    <w:basedOn w:val="Normaallaad"/>
    <w:link w:val="JalusMrk"/>
    <w:uiPriority w:val="99"/>
    <w:unhideWhenUsed/>
    <w:rsid w:val="0003685A"/>
    <w:pPr>
      <w:tabs>
        <w:tab w:val="center" w:pos="4513"/>
        <w:tab w:val="right" w:pos="9026"/>
      </w:tabs>
      <w:spacing w:before="0"/>
    </w:pPr>
  </w:style>
  <w:style w:type="character" w:customStyle="1" w:styleId="JalusMrk">
    <w:name w:val="Jalus Märk"/>
    <w:basedOn w:val="Liguvaikefont"/>
    <w:link w:val="Jalus"/>
    <w:uiPriority w:val="99"/>
    <w:rsid w:val="0003685A"/>
    <w:rPr>
      <w:rFonts w:ascii="Arial" w:eastAsia="Times New Roman"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3" Type="http://schemas.openxmlformats.org/officeDocument/2006/relationships/settings" Target="settings.xml"/><Relationship Id="rId7" Type="http://schemas.openxmlformats.org/officeDocument/2006/relationships/hyperlink" Target="http://www.rm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269</Words>
  <Characters>1566</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 | RMK</dc:creator>
  <cp:keywords/>
  <dc:description/>
  <cp:lastModifiedBy>Maarja-Viorika Vasko | RMK</cp:lastModifiedBy>
  <cp:revision>8</cp:revision>
  <dcterms:created xsi:type="dcterms:W3CDTF">2025-06-02T06:22:00Z</dcterms:created>
  <dcterms:modified xsi:type="dcterms:W3CDTF">2025-06-02T07:26:00Z</dcterms:modified>
</cp:coreProperties>
</file>